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F0748A" w14:textId="77777777" w:rsidR="00CC153C" w:rsidRDefault="00D7587A">
      <w:pPr>
        <w:pStyle w:val="Titre1"/>
        <w:spacing w:after="480"/>
        <w:jc w:val="center"/>
        <w:rPr>
          <w:rFonts w:ascii="Sorts Mill Goudy" w:eastAsia="Sorts Mill Goudy" w:hAnsi="Sorts Mill Goudy" w:cs="Sorts Mill Goudy"/>
          <w:sz w:val="52"/>
          <w:szCs w:val="52"/>
          <w:u w:val="single"/>
          <w:vertAlign w:val="subscript"/>
        </w:rPr>
      </w:pPr>
      <w:bookmarkStart w:id="0" w:name="_gjdgxs" w:colFirst="0" w:colLast="0"/>
      <w:bookmarkEnd w:id="0"/>
      <w:r>
        <w:rPr>
          <w:rFonts w:ascii="Sorts Mill Goudy" w:eastAsia="Sorts Mill Goudy" w:hAnsi="Sorts Mill Goudy" w:cs="Sorts Mill Goudy"/>
          <w:sz w:val="52"/>
          <w:szCs w:val="52"/>
          <w:u w:val="single"/>
          <w:vertAlign w:val="subscript"/>
        </w:rPr>
        <w:t xml:space="preserve">Communiqué de presse </w:t>
      </w:r>
    </w:p>
    <w:p w14:paraId="03B3C4B4" w14:textId="77777777" w:rsidR="00CC153C" w:rsidRDefault="00D7587A">
      <w:pPr>
        <w:spacing w:line="360" w:lineRule="auto"/>
        <w:jc w:val="both"/>
        <w:rPr>
          <w:sz w:val="24"/>
          <w:szCs w:val="24"/>
        </w:rPr>
      </w:pPr>
      <w:r>
        <w:rPr>
          <w:sz w:val="24"/>
          <w:szCs w:val="24"/>
        </w:rPr>
        <w:t>L’Agence Régionale de la Sécurité Routière de l’Oriental a organisé le samedi 08/05/2021 une action d’éducation routière au profit des enfants de l’Association Musulmane de Bienfaisance au complexe social Ennajd à Oujda.</w:t>
      </w:r>
    </w:p>
    <w:p w14:paraId="228DD674" w14:textId="77777777" w:rsidR="00CC153C" w:rsidRDefault="00D7587A">
      <w:pPr>
        <w:spacing w:line="360" w:lineRule="auto"/>
        <w:jc w:val="both"/>
        <w:rPr>
          <w:sz w:val="24"/>
          <w:szCs w:val="24"/>
        </w:rPr>
      </w:pPr>
      <w:r>
        <w:rPr>
          <w:sz w:val="24"/>
          <w:szCs w:val="24"/>
        </w:rPr>
        <w:t>L’action a été organisée en collabo</w:t>
      </w:r>
      <w:r>
        <w:rPr>
          <w:sz w:val="24"/>
          <w:szCs w:val="24"/>
        </w:rPr>
        <w:t>ration avec la Fondation « Boustan Al Anachid » de Rabat, l’Association « Bachair El Khair » sociale culturelle et sportive d’Oujda, et le Syndicat Marocain Théâtre Travailleurs Cinéma Télévision d’Oujda.</w:t>
      </w:r>
    </w:p>
    <w:p w14:paraId="3668E84C" w14:textId="77777777" w:rsidR="00CC153C" w:rsidRDefault="00D7587A">
      <w:pPr>
        <w:spacing w:line="360" w:lineRule="auto"/>
        <w:jc w:val="both"/>
        <w:rPr>
          <w:sz w:val="24"/>
          <w:szCs w:val="24"/>
        </w:rPr>
      </w:pPr>
      <w:r>
        <w:rPr>
          <w:sz w:val="24"/>
          <w:szCs w:val="24"/>
        </w:rPr>
        <w:t>C</w:t>
      </w:r>
      <w:r>
        <w:rPr>
          <w:sz w:val="24"/>
          <w:szCs w:val="24"/>
        </w:rPr>
        <w:t>et événement s’inscrit dans le cadre de l'exécutio</w:t>
      </w:r>
      <w:r>
        <w:rPr>
          <w:sz w:val="24"/>
          <w:szCs w:val="24"/>
        </w:rPr>
        <w:t>n de plusieurs actions de sensibilisation sur l’éducation routière au profit des enfants âgés de moins de 14 ans. Ces actions ont pour objectif d’apprendre aux enfants les bonnes règles de conduite sur la route, en voiture, à vélo, en tant que piéton ou fa</w:t>
      </w:r>
      <w:r>
        <w:rPr>
          <w:sz w:val="24"/>
          <w:szCs w:val="24"/>
        </w:rPr>
        <w:t>ce à un panneau de signalisation.</w:t>
      </w:r>
    </w:p>
    <w:p w14:paraId="71A48260" w14:textId="77777777" w:rsidR="00CC153C" w:rsidRDefault="00D7587A">
      <w:pPr>
        <w:spacing w:line="360" w:lineRule="auto"/>
        <w:jc w:val="both"/>
        <w:rPr>
          <w:sz w:val="24"/>
          <w:szCs w:val="24"/>
        </w:rPr>
      </w:pPr>
      <w:r>
        <w:rPr>
          <w:sz w:val="24"/>
          <w:szCs w:val="24"/>
        </w:rPr>
        <w:t>Un atelier théorique sur les règles de la circulation routière a été effectué durant l'action d’éducation routière, suivi d’une compétition sur la signalisation routière. Ladite action s’est renforcée par la présentation e</w:t>
      </w:r>
      <w:r>
        <w:rPr>
          <w:sz w:val="24"/>
          <w:szCs w:val="24"/>
        </w:rPr>
        <w:t>t l’animation des chansons de sensibilisation sur les dangers relatifs aux accidents de la route.</w:t>
      </w:r>
    </w:p>
    <w:p w14:paraId="4F2A83C0" w14:textId="196CF17A" w:rsidR="00CC153C" w:rsidRDefault="00D7587A">
      <w:pPr>
        <w:spacing w:line="360" w:lineRule="auto"/>
        <w:jc w:val="both"/>
        <w:rPr>
          <w:sz w:val="24"/>
          <w:szCs w:val="24"/>
        </w:rPr>
      </w:pPr>
      <w:r>
        <w:rPr>
          <w:sz w:val="24"/>
          <w:szCs w:val="24"/>
        </w:rPr>
        <w:t>Cette initiative a été marquée par l’offre de prix pour les gagnants de la compétition, ainsi que la délivrance des attestations de participation et des permi</w:t>
      </w:r>
      <w:r>
        <w:rPr>
          <w:sz w:val="24"/>
          <w:szCs w:val="24"/>
        </w:rPr>
        <w:t xml:space="preserve">s symboliques à l’ensemble des participants. Ajoutons à ceci l’honoration du directeur de l’Association </w:t>
      </w:r>
      <w:r>
        <w:rPr>
          <w:sz w:val="24"/>
          <w:szCs w:val="24"/>
        </w:rPr>
        <w:t>par une médaille de remerciement et d’appréciation attribuée par la NARSA de l'Oriental.</w:t>
      </w:r>
    </w:p>
    <w:p w14:paraId="2D0D45BA" w14:textId="77777777" w:rsidR="00CC153C" w:rsidRDefault="00D7587A">
      <w:pPr>
        <w:spacing w:line="360" w:lineRule="auto"/>
        <w:jc w:val="both"/>
        <w:rPr>
          <w:sz w:val="24"/>
          <w:szCs w:val="24"/>
        </w:rPr>
      </w:pPr>
      <w:r>
        <w:rPr>
          <w:sz w:val="24"/>
          <w:szCs w:val="24"/>
        </w:rPr>
        <w:t>Dans une ambiance de joie et d’allégr</w:t>
      </w:r>
      <w:r>
        <w:rPr>
          <w:sz w:val="24"/>
          <w:szCs w:val="24"/>
        </w:rPr>
        <w:t>esse, cette manifestation a connu également la célébration du dix-huitième anniversaire de SAR le Prince Héritier Moulay El Hassan, qui constitue un heureux événement, reflétant l’attachement indéfectible et profond au Glorieux Trône Alaouite, garant de l’</w:t>
      </w:r>
      <w:r>
        <w:rPr>
          <w:sz w:val="24"/>
          <w:szCs w:val="24"/>
        </w:rPr>
        <w:t>unité, de la stabilité et de la prospérité du Royaume.</w:t>
      </w:r>
    </w:p>
    <w:p w14:paraId="7138B667" w14:textId="00E82C47" w:rsidR="00CC153C" w:rsidRDefault="00D7587A">
      <w:pPr>
        <w:spacing w:line="360" w:lineRule="auto"/>
        <w:jc w:val="both"/>
        <w:rPr>
          <w:sz w:val="24"/>
          <w:szCs w:val="24"/>
        </w:rPr>
      </w:pPr>
      <w:bookmarkStart w:id="1" w:name="_30j0zll" w:colFirst="0" w:colLast="0"/>
      <w:bookmarkEnd w:id="1"/>
      <w:r>
        <w:rPr>
          <w:sz w:val="24"/>
          <w:szCs w:val="24"/>
        </w:rPr>
        <w:t xml:space="preserve">A cette occasion, un message de vœux, de fidélité et de loyalisme a été adressé à Sa Majesté le Roi Mohammed VI par le Directeur Régional de </w:t>
      </w:r>
      <w:r w:rsidR="00AB4902">
        <w:rPr>
          <w:sz w:val="24"/>
          <w:szCs w:val="24"/>
        </w:rPr>
        <w:t xml:space="preserve">la NARSA </w:t>
      </w:r>
      <w:r>
        <w:rPr>
          <w:sz w:val="24"/>
          <w:szCs w:val="24"/>
        </w:rPr>
        <w:t>de l’Oriental.</w:t>
      </w:r>
    </w:p>
    <w:sectPr w:rsidR="00CC153C">
      <w:headerReference w:type="default" r:id="rId6"/>
      <w:footerReference w:type="default" r:id="rId7"/>
      <w:pgSz w:w="11906" w:h="16838"/>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24137" w14:textId="77777777" w:rsidR="00D7587A" w:rsidRDefault="00D7587A">
      <w:pPr>
        <w:spacing w:after="0" w:line="240" w:lineRule="auto"/>
      </w:pPr>
      <w:r>
        <w:separator/>
      </w:r>
    </w:p>
  </w:endnote>
  <w:endnote w:type="continuationSeparator" w:id="0">
    <w:p w14:paraId="70E44943" w14:textId="77777777" w:rsidR="00D7587A" w:rsidRDefault="00D75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orts Mill Goudy">
    <w:altName w:val="Calibri"/>
    <w:charset w:val="00"/>
    <w:family w:val="auto"/>
    <w:pitch w:val="default"/>
  </w:font>
  <w:font w:name="Quattrocento">
    <w:altName w:val="Calibri"/>
    <w:charset w:val="00"/>
    <w:family w:val="auto"/>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CE5AC" w14:textId="77777777" w:rsidR="00CC153C" w:rsidRDefault="00D7587A">
    <w:pPr>
      <w:tabs>
        <w:tab w:val="center" w:pos="4536"/>
        <w:tab w:val="right" w:pos="9072"/>
      </w:tabs>
      <w:spacing w:after="0" w:line="240" w:lineRule="auto"/>
    </w:pPr>
    <w:r>
      <w:rPr>
        <w:noProof/>
      </w:rPr>
      <mc:AlternateContent>
        <mc:Choice Requires="wps">
          <w:drawing>
            <wp:anchor distT="0" distB="0" distL="114300" distR="114300" simplePos="0" relativeHeight="251659264" behindDoc="0" locked="0" layoutInCell="1" hidden="0" allowOverlap="1" wp14:anchorId="06155A17" wp14:editId="7C2DD667">
              <wp:simplePos x="0" y="0"/>
              <wp:positionH relativeFrom="margin">
                <wp:posOffset>-109219</wp:posOffset>
              </wp:positionH>
              <wp:positionV relativeFrom="paragraph">
                <wp:posOffset>31115</wp:posOffset>
              </wp:positionV>
              <wp:extent cx="5991225" cy="495300"/>
              <wp:effectExtent l="0" t="0" r="9525" b="0"/>
              <wp:wrapNone/>
              <wp:docPr id="7" name="Zone de texte 7"/>
              <wp:cNvGraphicFramePr/>
              <a:graphic xmlns:a="http://schemas.openxmlformats.org/drawingml/2006/main">
                <a:graphicData uri="http://schemas.microsoft.com/office/word/2010/wordprocessingShape">
                  <wps:wsp>
                    <wps:cNvSpPr txBox="1"/>
                    <wps:spPr>
                      <a:xfrm>
                        <a:off x="0" y="0"/>
                        <a:ext cx="599122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8C6C8" w14:textId="77777777" w:rsidR="00C450DD" w:rsidRPr="00C450DD" w:rsidRDefault="00D7587A" w:rsidP="00C450DD">
                          <w:pPr>
                            <w:spacing w:after="0"/>
                            <w:jc w:val="center"/>
                            <w:rPr>
                              <w:rFonts w:ascii="Sakkal Majalla" w:hAnsi="Sakkal Majalla" w:cs="Sakkal Majalla"/>
                              <w:b/>
                              <w:bCs/>
                              <w:sz w:val="24"/>
                              <w:szCs w:val="24"/>
                            </w:rPr>
                          </w:pPr>
                          <w:r w:rsidRPr="00C450DD">
                            <w:rPr>
                              <w:rFonts w:ascii="Sakkal Majalla" w:hAnsi="Sakkal Majalla" w:cs="Sakkal Majalla"/>
                              <w:b/>
                              <w:bCs/>
                              <w:sz w:val="24"/>
                              <w:szCs w:val="24"/>
                            </w:rPr>
                            <w:t>Agence Régionale de Sécurité Routière de l’Oriental</w:t>
                          </w:r>
                        </w:p>
                        <w:p w14:paraId="410EA479" w14:textId="77777777" w:rsidR="00C450DD" w:rsidRPr="00C450DD" w:rsidRDefault="00D7587A" w:rsidP="00C450DD">
                          <w:pPr>
                            <w:spacing w:after="0"/>
                            <w:jc w:val="center"/>
                            <w:rPr>
                              <w:rFonts w:ascii="Sakkal Majalla" w:hAnsi="Sakkal Majalla" w:cs="Sakkal Majalla"/>
                              <w:b/>
                              <w:bCs/>
                              <w:sz w:val="24"/>
                              <w:szCs w:val="24"/>
                            </w:rPr>
                          </w:pPr>
                          <w:r w:rsidRPr="00C450DD">
                            <w:rPr>
                              <w:rFonts w:ascii="Sakkal Majalla" w:hAnsi="Sakkal Majalla" w:cs="Sakkal Majalla"/>
                              <w:b/>
                              <w:bCs/>
                              <w:sz w:val="24"/>
                              <w:szCs w:val="24"/>
                            </w:rPr>
                            <w:t>Adresse : Avenue  Al Alaouiyine N°44 code postal 60000 -Oujda-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155A17" id="_x0000_t202" coordsize="21600,21600" o:spt="202" path="m,l,21600r21600,l21600,xe">
              <v:stroke joinstyle="miter"/>
              <v:path gradientshapeok="t" o:connecttype="rect"/>
            </v:shapetype>
            <v:shape id="Zone de texte 7" o:spid="_x0000_s1026" type="#_x0000_t202" style="position:absolute;margin-left:-8.6pt;margin-top:2.45pt;width:471.75pt;height:39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" fillcolor="white [3201]" stroked="f" strokeweight=".5pt">
              <v:textbox>
                <w:txbxContent>
                  <w:p w14:paraId="3598C6C8" w14:textId="77777777" w:rsidR="00C450DD" w:rsidRPr="00C450DD" w:rsidRDefault="00D7587A" w:rsidP="00C450DD">
                    <w:pPr>
                      <w:spacing w:after="0"/>
                      <w:jc w:val="center"/>
                      <w:rPr>
                        <w:rFonts w:ascii="Sakkal Majalla" w:hAnsi="Sakkal Majalla" w:cs="Sakkal Majalla"/>
                        <w:b/>
                        <w:bCs/>
                        <w:sz w:val="24"/>
                        <w:szCs w:val="24"/>
                      </w:rPr>
                    </w:pPr>
                    <w:r w:rsidRPr="00C450DD">
                      <w:rPr>
                        <w:rFonts w:ascii="Sakkal Majalla" w:hAnsi="Sakkal Majalla" w:cs="Sakkal Majalla"/>
                        <w:b/>
                        <w:bCs/>
                        <w:sz w:val="24"/>
                        <w:szCs w:val="24"/>
                      </w:rPr>
                      <w:t>Agence Régionale de Sécurité Routière de l’Oriental</w:t>
                    </w:r>
                  </w:p>
                  <w:p w14:paraId="410EA479" w14:textId="77777777" w:rsidR="00C450DD" w:rsidRPr="00C450DD" w:rsidRDefault="00D7587A" w:rsidP="00C450DD">
                    <w:pPr>
                      <w:spacing w:after="0"/>
                      <w:jc w:val="center"/>
                      <w:rPr>
                        <w:rFonts w:ascii="Sakkal Majalla" w:hAnsi="Sakkal Majalla" w:cs="Sakkal Majalla"/>
                        <w:b/>
                        <w:bCs/>
                        <w:sz w:val="24"/>
                        <w:szCs w:val="24"/>
                      </w:rPr>
                    </w:pPr>
                    <w:r w:rsidRPr="00C450DD">
                      <w:rPr>
                        <w:rFonts w:ascii="Sakkal Majalla" w:hAnsi="Sakkal Majalla" w:cs="Sakkal Majalla"/>
                        <w:b/>
                        <w:bCs/>
                        <w:sz w:val="24"/>
                        <w:szCs w:val="24"/>
                      </w:rPr>
                      <w:t>Adresse : Avenue  Al Alaouiyine N°44 code postal 60000 -Oujda-</w:t>
                    </w:r>
                  </w:p>
                </w:txbxContent>
              </v:textbox>
              <w10:wrap anchorx="margin"/>
            </v:shape>
          </w:pict>
        </mc:Fallback>
      </mc:AlternateContent>
    </w:r>
  </w:p>
  <w:p w14:paraId="4CD3A916" w14:textId="77777777" w:rsidR="00CC153C" w:rsidRDefault="00D7587A">
    <w:pPr>
      <w:tabs>
        <w:tab w:val="center" w:pos="4536"/>
        <w:tab w:val="right" w:pos="9072"/>
      </w:tabs>
      <w:spacing w:after="720" w:line="240" w:lineRule="auto"/>
    </w:pPr>
    <w:r>
      <w:rPr>
        <w:noProof/>
      </w:rPr>
      <mc:AlternateContent>
        <mc:Choice Requires="wps">
          <w:drawing>
            <wp:anchor distT="0" distB="0" distL="114300" distR="114300" simplePos="0" relativeHeight="251660288" behindDoc="0" locked="0" layoutInCell="1" hidden="0" allowOverlap="1" wp14:anchorId="05873A83" wp14:editId="2FDC6844">
              <wp:simplePos x="0" y="0"/>
              <wp:positionH relativeFrom="margin">
                <wp:posOffset>102870</wp:posOffset>
              </wp:positionH>
              <wp:positionV relativeFrom="paragraph">
                <wp:posOffset>118110</wp:posOffset>
              </wp:positionV>
              <wp:extent cx="5657850" cy="9525"/>
              <wp:effectExtent l="0" t="0" r="19050" b="28575"/>
              <wp:wrapNone/>
              <wp:docPr id="6" name="Connecteur droit 6"/>
              <wp:cNvGraphicFramePr/>
              <a:graphic xmlns:a="http://schemas.openxmlformats.org/drawingml/2006/main">
                <a:graphicData uri="http://schemas.microsoft.com/office/word/2010/wordprocessingShape">
                  <wps:wsp>
                    <wps:cNvCnPr/>
                    <wps:spPr>
                      <a:xfrm flipV="1">
                        <a:off x="0" y="0"/>
                        <a:ext cx="5657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D74A3" id="Connecteur droit 6" o:spid="_x0000_s1026" style="position:absolute;flip:y;z-index:251660288;visibility:visible;mso-wrap-style:square;mso-wrap-distance-left:9pt;mso-wrap-distance-top:0;mso-wrap-distance-right:9pt;mso-wrap-distance-bottom:0;mso-position-horizontal:absolute;mso-position-horizontal-relative:margin;mso-position-vertical:absolute;mso-position-vertical-relative:text" from="8.1pt,9.3pt" to="453.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" strokecolor="#5b9bd5 [3204]" strokeweight=".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B4F26" w14:textId="77777777" w:rsidR="00D7587A" w:rsidRDefault="00D7587A">
      <w:pPr>
        <w:spacing w:after="0" w:line="240" w:lineRule="auto"/>
      </w:pPr>
      <w:r>
        <w:separator/>
      </w:r>
    </w:p>
  </w:footnote>
  <w:footnote w:type="continuationSeparator" w:id="0">
    <w:p w14:paraId="173AF7A3" w14:textId="77777777" w:rsidR="00D7587A" w:rsidRDefault="00D75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EBEE" w14:textId="77777777" w:rsidR="00CC153C" w:rsidRDefault="00CC153C">
    <w:pPr>
      <w:tabs>
        <w:tab w:val="center" w:pos="4536"/>
        <w:tab w:val="right" w:pos="9072"/>
      </w:tabs>
      <w:spacing w:after="0" w:line="240" w:lineRule="auto"/>
    </w:pPr>
  </w:p>
  <w:tbl>
    <w:tblPr>
      <w:tblStyle w:val="a"/>
      <w:tblW w:w="10913" w:type="dxa"/>
      <w:tblInd w:w="-1027" w:type="dxa"/>
      <w:tblLayout w:type="fixed"/>
      <w:tblLook w:val="0400" w:firstRow="0" w:lastRow="0" w:firstColumn="0" w:lastColumn="0" w:noHBand="0" w:noVBand="1"/>
    </w:tblPr>
    <w:tblGrid>
      <w:gridCol w:w="4218"/>
      <w:gridCol w:w="2477"/>
      <w:gridCol w:w="4218"/>
    </w:tblGrid>
    <w:tr w:rsidR="00CC153C" w14:paraId="65BBAC4C" w14:textId="77777777">
      <w:tc>
        <w:tcPr>
          <w:tcW w:w="4219" w:type="dxa"/>
          <w:shd w:val="clear" w:color="auto" w:fill="FFFFFF"/>
        </w:tcPr>
        <w:p w14:paraId="28370C10" w14:textId="77777777" w:rsidR="00CC153C" w:rsidRDefault="00D7587A">
          <w:pPr>
            <w:spacing w:before="40" w:after="120"/>
            <w:jc w:val="center"/>
            <w:rPr>
              <w:rFonts w:ascii="Quattrocento" w:eastAsia="Quattrocento" w:hAnsi="Quattrocento" w:cs="Quattrocento"/>
            </w:rPr>
          </w:pPr>
          <w:r>
            <w:rPr>
              <w:rFonts w:ascii="Quattrocento" w:eastAsia="Quattrocento" w:hAnsi="Quattrocento" w:cs="Quattrocento"/>
              <w:b/>
              <w:u w:val="single"/>
            </w:rPr>
            <w:t>Royaume du Maroc</w:t>
          </w:r>
        </w:p>
      </w:tc>
      <w:tc>
        <w:tcPr>
          <w:tcW w:w="2477" w:type="dxa"/>
          <w:vMerge w:val="restart"/>
          <w:shd w:val="clear" w:color="auto" w:fill="FFFFFF"/>
        </w:tcPr>
        <w:p w14:paraId="62D68C5D" w14:textId="77777777" w:rsidR="00CC153C" w:rsidRDefault="00D7587A">
          <w:pPr>
            <w:spacing w:before="40" w:after="120"/>
            <w:jc w:val="center"/>
            <w:rPr>
              <w:rFonts w:ascii="Quattrocento" w:eastAsia="Quattrocento" w:hAnsi="Quattrocento" w:cs="Quattrocento"/>
            </w:rPr>
          </w:pPr>
          <w:r>
            <w:rPr>
              <w:noProof/>
            </w:rPr>
            <w:drawing>
              <wp:anchor distT="0" distB="0" distL="114300" distR="114300" simplePos="0" relativeHeight="251658240" behindDoc="0" locked="0" layoutInCell="1" hidden="0" allowOverlap="1" wp14:anchorId="522DED56" wp14:editId="46F6D34F">
                <wp:simplePos x="0" y="0"/>
                <wp:positionH relativeFrom="margin">
                  <wp:posOffset>363220</wp:posOffset>
                </wp:positionH>
                <wp:positionV relativeFrom="paragraph">
                  <wp:posOffset>42545</wp:posOffset>
                </wp:positionV>
                <wp:extent cx="718820" cy="737235"/>
                <wp:effectExtent l="0" t="0" r="0" b="0"/>
                <wp:wrapSquare wrapText="bothSides" distT="0" distB="0" distL="114300" distR="114300"/>
                <wp:docPr id="8" name="image5.png" descr="C:\Users\secgeneral\Desktop\untitled.bmp"/>
                <wp:cNvGraphicFramePr/>
                <a:graphic xmlns:a="http://schemas.openxmlformats.org/drawingml/2006/main">
                  <a:graphicData uri="http://schemas.openxmlformats.org/drawingml/2006/picture">
                    <pic:pic xmlns:pic="http://schemas.openxmlformats.org/drawingml/2006/picture">
                      <pic:nvPicPr>
                        <pic:cNvPr id="0" name="image5.png" descr="C:\Users\secgeneral\Desktop\untitled.bmp"/>
                        <pic:cNvPicPr preferRelativeResize="0"/>
                      </pic:nvPicPr>
                      <pic:blipFill>
                        <a:blip r:embed="rId1"/>
                        <a:srcRect/>
                        <a:stretch>
                          <a:fillRect/>
                        </a:stretch>
                      </pic:blipFill>
                      <pic:spPr>
                        <a:xfrm>
                          <a:off x="0" y="0"/>
                          <a:ext cx="718820" cy="737235"/>
                        </a:xfrm>
                        <a:prstGeom prst="rect">
                          <a:avLst/>
                        </a:prstGeom>
                        <a:ln/>
                      </pic:spPr>
                    </pic:pic>
                  </a:graphicData>
                </a:graphic>
              </wp:anchor>
            </w:drawing>
          </w:r>
        </w:p>
      </w:tc>
      <w:tc>
        <w:tcPr>
          <w:tcW w:w="4218" w:type="dxa"/>
          <w:shd w:val="clear" w:color="auto" w:fill="FFFFFF"/>
        </w:tcPr>
        <w:p w14:paraId="5BD3C1B9" w14:textId="77777777" w:rsidR="00CC153C" w:rsidRDefault="00D7587A">
          <w:pPr>
            <w:spacing w:before="40" w:after="120"/>
            <w:jc w:val="center"/>
            <w:rPr>
              <w:rFonts w:ascii="Quattrocento" w:eastAsia="Quattrocento" w:hAnsi="Quattrocento" w:cs="Quattrocento"/>
            </w:rPr>
          </w:pPr>
          <w:r>
            <w:rPr>
              <w:rFonts w:ascii="Quattrocento" w:eastAsia="Quattrocento" w:hAnsi="Quattrocento" w:cs="Quattrocento"/>
              <w:b/>
              <w:u w:val="single"/>
              <w:rtl/>
            </w:rPr>
            <w:t>المملكة المغربية</w:t>
          </w:r>
        </w:p>
      </w:tc>
    </w:tr>
    <w:tr w:rsidR="00CC153C" w14:paraId="0E7CABEB" w14:textId="77777777">
      <w:tc>
        <w:tcPr>
          <w:tcW w:w="4219" w:type="dxa"/>
          <w:tcBorders>
            <w:bottom w:val="single" w:sz="12" w:space="0" w:color="2E74B5"/>
          </w:tcBorders>
          <w:shd w:val="clear" w:color="auto" w:fill="FFFFFF"/>
        </w:tcPr>
        <w:p w14:paraId="6BCDD47F" w14:textId="77777777" w:rsidR="00CC153C" w:rsidRDefault="00D7587A">
          <w:pPr>
            <w:spacing w:after="60"/>
            <w:jc w:val="center"/>
            <w:rPr>
              <w:rFonts w:ascii="Quattrocento" w:eastAsia="Quattrocento" w:hAnsi="Quattrocento" w:cs="Quattrocento"/>
            </w:rPr>
          </w:pPr>
          <w:r>
            <w:rPr>
              <w:rFonts w:ascii="Quattrocento" w:eastAsia="Quattrocento" w:hAnsi="Quattrocento" w:cs="Quattrocento"/>
              <w:b/>
              <w:sz w:val="20"/>
              <w:szCs w:val="20"/>
            </w:rPr>
            <w:t>Ministère de l’Equipement, du Transport, de la Logistique et de l’Eau</w:t>
          </w:r>
        </w:p>
      </w:tc>
      <w:tc>
        <w:tcPr>
          <w:tcW w:w="2477" w:type="dxa"/>
          <w:vMerge/>
          <w:shd w:val="clear" w:color="auto" w:fill="FFFFFF"/>
        </w:tcPr>
        <w:p w14:paraId="525DF3C3" w14:textId="77777777" w:rsidR="00CC153C" w:rsidRDefault="00CC153C">
          <w:pPr>
            <w:spacing w:after="60"/>
            <w:jc w:val="center"/>
            <w:rPr>
              <w:rFonts w:ascii="Quattrocento" w:eastAsia="Quattrocento" w:hAnsi="Quattrocento" w:cs="Quattrocento"/>
            </w:rPr>
          </w:pPr>
        </w:p>
      </w:tc>
      <w:tc>
        <w:tcPr>
          <w:tcW w:w="4218" w:type="dxa"/>
          <w:tcBorders>
            <w:bottom w:val="single" w:sz="12" w:space="0" w:color="2E74B5"/>
          </w:tcBorders>
          <w:shd w:val="clear" w:color="auto" w:fill="FFFFFF"/>
          <w:vAlign w:val="center"/>
        </w:tcPr>
        <w:p w14:paraId="795D61C5" w14:textId="77777777" w:rsidR="00CC153C" w:rsidRDefault="00D7587A">
          <w:pPr>
            <w:spacing w:after="60"/>
            <w:jc w:val="center"/>
            <w:rPr>
              <w:rFonts w:ascii="Quattrocento" w:eastAsia="Quattrocento" w:hAnsi="Quattrocento" w:cs="Quattrocento"/>
            </w:rPr>
          </w:pPr>
          <w:r>
            <w:rPr>
              <w:rFonts w:ascii="Quattrocento" w:eastAsia="Quattrocento" w:hAnsi="Quattrocento" w:cs="Quattrocento"/>
              <w:b/>
              <w:rtl/>
            </w:rPr>
            <w:t>وزارة التجهيز والنقل واللوجستيك والماء</w:t>
          </w:r>
        </w:p>
      </w:tc>
    </w:tr>
    <w:tr w:rsidR="00CC153C" w14:paraId="0DAEB444" w14:textId="77777777">
      <w:tc>
        <w:tcPr>
          <w:tcW w:w="4219" w:type="dxa"/>
          <w:tcBorders>
            <w:top w:val="single" w:sz="12" w:space="0" w:color="2E74B5"/>
          </w:tcBorders>
          <w:shd w:val="clear" w:color="auto" w:fill="FFFFFF"/>
        </w:tcPr>
        <w:p w14:paraId="5FDC18D5" w14:textId="77777777" w:rsidR="00CC153C" w:rsidRDefault="00D7587A">
          <w:pPr>
            <w:spacing w:after="0"/>
            <w:jc w:val="center"/>
            <w:rPr>
              <w:rFonts w:ascii="Quattrocento" w:eastAsia="Quattrocento" w:hAnsi="Quattrocento" w:cs="Quattrocento"/>
              <w:b/>
              <w:color w:val="1F4E79"/>
              <w:sz w:val="20"/>
              <w:szCs w:val="20"/>
            </w:rPr>
          </w:pPr>
          <w:r>
            <w:rPr>
              <w:rFonts w:ascii="Quattrocento" w:eastAsia="Quattrocento" w:hAnsi="Quattrocento" w:cs="Quattrocento"/>
              <w:b/>
              <w:color w:val="1F4E79"/>
              <w:sz w:val="20"/>
              <w:szCs w:val="20"/>
            </w:rPr>
            <w:t>Agence Nationale de la Sécurité Routière</w:t>
          </w:r>
        </w:p>
        <w:p w14:paraId="19B181A4" w14:textId="77777777" w:rsidR="00CC153C" w:rsidRDefault="00D7587A">
          <w:pPr>
            <w:spacing w:after="0"/>
            <w:jc w:val="center"/>
            <w:rPr>
              <w:rFonts w:ascii="Quattrocento" w:eastAsia="Quattrocento" w:hAnsi="Quattrocento" w:cs="Quattrocento"/>
              <w:color w:val="0070C0"/>
            </w:rPr>
          </w:pPr>
          <w:r>
            <w:rPr>
              <w:rFonts w:ascii="Quattrocento" w:eastAsia="Quattrocento" w:hAnsi="Quattrocento" w:cs="Quattrocento"/>
              <w:b/>
              <w:color w:val="1F4E79"/>
              <w:sz w:val="20"/>
              <w:szCs w:val="20"/>
            </w:rPr>
            <w:t>Agence Régionale de l’Oriental</w:t>
          </w:r>
        </w:p>
      </w:tc>
      <w:tc>
        <w:tcPr>
          <w:tcW w:w="2477" w:type="dxa"/>
          <w:vMerge/>
          <w:shd w:val="clear" w:color="auto" w:fill="FFFFFF"/>
        </w:tcPr>
        <w:p w14:paraId="49C73763" w14:textId="77777777" w:rsidR="00CC153C" w:rsidRDefault="00CC153C">
          <w:pPr>
            <w:spacing w:before="40"/>
            <w:jc w:val="center"/>
            <w:rPr>
              <w:rFonts w:ascii="Quattrocento" w:eastAsia="Quattrocento" w:hAnsi="Quattrocento" w:cs="Quattrocento"/>
            </w:rPr>
          </w:pPr>
        </w:p>
      </w:tc>
      <w:tc>
        <w:tcPr>
          <w:tcW w:w="4218" w:type="dxa"/>
          <w:tcBorders>
            <w:top w:val="single" w:sz="12" w:space="0" w:color="2E74B5"/>
          </w:tcBorders>
          <w:shd w:val="clear" w:color="auto" w:fill="FFFFFF"/>
        </w:tcPr>
        <w:p w14:paraId="7AA49D63" w14:textId="77777777" w:rsidR="00CC153C" w:rsidRDefault="00D7587A">
          <w:pPr>
            <w:spacing w:after="0"/>
            <w:jc w:val="center"/>
            <w:rPr>
              <w:rFonts w:ascii="Quattrocento" w:eastAsia="Quattrocento" w:hAnsi="Quattrocento" w:cs="Quattrocento"/>
              <w:b/>
              <w:color w:val="1F4E79"/>
            </w:rPr>
          </w:pPr>
          <w:r>
            <w:rPr>
              <w:rFonts w:ascii="Quattrocento" w:eastAsia="Quattrocento" w:hAnsi="Quattrocento" w:cs="Quattrocento"/>
              <w:b/>
              <w:color w:val="1F4E79"/>
              <w:rtl/>
            </w:rPr>
            <w:t>الوكالة الوطنية للسلامة الطرقية</w:t>
          </w:r>
        </w:p>
        <w:p w14:paraId="1836E9A9" w14:textId="77777777" w:rsidR="00CC153C" w:rsidRDefault="00D7587A">
          <w:pPr>
            <w:spacing w:after="0"/>
            <w:jc w:val="center"/>
            <w:rPr>
              <w:rFonts w:ascii="Quattrocento" w:eastAsia="Quattrocento" w:hAnsi="Quattrocento" w:cs="Quattrocento"/>
              <w:b/>
              <w:color w:val="1F4E79"/>
            </w:rPr>
          </w:pPr>
          <w:r>
            <w:rPr>
              <w:rFonts w:ascii="Quattrocento" w:eastAsia="Quattrocento" w:hAnsi="Quattrocento" w:cs="Quattrocento"/>
              <w:b/>
              <w:color w:val="1F4E79"/>
              <w:rtl/>
            </w:rPr>
            <w:t>الوكالة الجهوية بالشرق</w:t>
          </w:r>
        </w:p>
      </w:tc>
    </w:tr>
  </w:tbl>
  <w:p w14:paraId="02464D34" w14:textId="77777777" w:rsidR="00CC153C" w:rsidRDefault="00CC153C">
    <w:pPr>
      <w:tabs>
        <w:tab w:val="center" w:pos="4536"/>
        <w:tab w:val="right" w:pos="9072"/>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C153C"/>
    <w:rsid w:val="00AB4902"/>
    <w:rsid w:val="00CC153C"/>
    <w:rsid w:val="00D758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EB61"/>
  <w15:docId w15:val="{8D136E9C-570F-48DE-B711-CDE43874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fr-FR" w:eastAsia="fr-FR"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C24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Titre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Titre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Titre5">
    <w:name w:val="heading 5"/>
    <w:basedOn w:val="Normal"/>
    <w:next w:val="Normal"/>
    <w:uiPriority w:val="9"/>
    <w:semiHidden/>
    <w:unhideWhenUsed/>
    <w:qFormat/>
    <w:pPr>
      <w:keepNext/>
      <w:keepLines/>
      <w:spacing w:before="220" w:after="40"/>
      <w:contextualSpacing/>
      <w:outlineLvl w:val="4"/>
    </w:pPr>
    <w:rPr>
      <w:b/>
    </w:rPr>
  </w:style>
  <w:style w:type="paragraph" w:styleId="Titre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re1Car">
    <w:name w:val="Titre 1 Car"/>
    <w:basedOn w:val="Policepardfaut"/>
    <w:link w:val="Titre1"/>
    <w:uiPriority w:val="9"/>
    <w:rsid w:val="006C2438"/>
    <w:rPr>
      <w:rFonts w:ascii="Times New Roman" w:eastAsia="Times New Roman" w:hAnsi="Times New Roman" w:cs="Times New Roman"/>
      <w:b/>
      <w:bCs/>
      <w:kern w:val="36"/>
      <w:sz w:val="48"/>
      <w:szCs w:val="48"/>
      <w:lang w:eastAsia="fr-FR"/>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972D3C"/>
    <w:pPr>
      <w:tabs>
        <w:tab w:val="center" w:pos="4536"/>
        <w:tab w:val="right" w:pos="9072"/>
      </w:tabs>
      <w:spacing w:after="0" w:line="240" w:lineRule="auto"/>
    </w:pPr>
  </w:style>
  <w:style w:type="character" w:customStyle="1" w:styleId="En-tteCar">
    <w:name w:val="En-tête Car"/>
    <w:basedOn w:val="Policepardfaut"/>
    <w:link w:val="En-tte"/>
    <w:uiPriority w:val="99"/>
    <w:rsid w:val="00972D3C"/>
  </w:style>
  <w:style w:type="paragraph" w:styleId="Pieddepage">
    <w:name w:val="footer"/>
    <w:basedOn w:val="Normal"/>
    <w:link w:val="PieddepageCar"/>
    <w:unhideWhenUsed/>
    <w:rsid w:val="00972D3C"/>
    <w:pPr>
      <w:tabs>
        <w:tab w:val="center" w:pos="4536"/>
        <w:tab w:val="right" w:pos="9072"/>
      </w:tabs>
      <w:spacing w:after="0" w:line="240" w:lineRule="auto"/>
    </w:pPr>
  </w:style>
  <w:style w:type="character" w:customStyle="1" w:styleId="PieddepageCar">
    <w:name w:val="Pied de page Car"/>
    <w:basedOn w:val="Policepardfaut"/>
    <w:link w:val="Pieddepage"/>
    <w:rsid w:val="00972D3C"/>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1700</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beta alpha</cp:lastModifiedBy>
  <cp:revision>2</cp:revision>
  <dcterms:created xsi:type="dcterms:W3CDTF">2021-05-10T10:56:00Z</dcterms:created>
  <dcterms:modified xsi:type="dcterms:W3CDTF">2021-05-10T10:57:00Z</dcterms:modified>
</cp:coreProperties>
</file>